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B36A" w14:textId="26573D8E" w:rsidR="003C325D" w:rsidRPr="009C2CC9" w:rsidRDefault="00F04A70" w:rsidP="00F04A70">
      <w:pPr>
        <w:pBdr>
          <w:top w:val="single" w:sz="2" w:space="0" w:color="auto"/>
          <w:left w:val="single" w:sz="2" w:space="0" w:color="auto"/>
          <w:bottom w:val="single" w:sz="2" w:space="0" w:color="auto"/>
          <w:right w:val="single" w:sz="2" w:space="0" w:color="auto"/>
        </w:pBdr>
        <w:shd w:val="clear" w:color="auto" w:fill="FFFFFF"/>
        <w:spacing w:after="75" w:line="384" w:lineRule="atLeast"/>
        <w:jc w:val="both"/>
        <w:outlineLvl w:val="0"/>
        <w:rPr>
          <w:rFonts w:ascii="Times New Roman" w:hAnsi="Times New Roman"/>
          <w:kern w:val="36"/>
          <w:sz w:val="24"/>
          <w:szCs w:val="24"/>
          <w:lang w:eastAsia="en-US"/>
        </w:rPr>
      </w:pPr>
      <w:r>
        <w:rPr>
          <w:rFonts w:ascii="Times New Roman" w:hAnsi="Times New Roman"/>
          <w:kern w:val="36"/>
          <w:sz w:val="24"/>
          <w:szCs w:val="24"/>
          <w:lang w:eastAsia="en-US"/>
        </w:rPr>
        <w:t xml:space="preserve">       </w:t>
      </w:r>
      <w:r w:rsidR="003C325D" w:rsidRPr="009C2CC9">
        <w:rPr>
          <w:rFonts w:ascii="Times New Roman" w:hAnsi="Times New Roman"/>
          <w:kern w:val="36"/>
          <w:sz w:val="24"/>
          <w:szCs w:val="24"/>
          <w:lang w:eastAsia="en-US"/>
        </w:rPr>
        <w:t>Už UAB „Akmenės vandenys“ suteiktas paslaugas galima atsiskaityti šiais būdais: </w:t>
      </w:r>
    </w:p>
    <w:p w14:paraId="7964B46C" w14:textId="32C083D5" w:rsidR="00F65F5B" w:rsidRDefault="00696BEE" w:rsidP="003C325D">
      <w:pPr>
        <w:pBdr>
          <w:top w:val="single" w:sz="2" w:space="0" w:color="auto"/>
          <w:left w:val="single" w:sz="2" w:space="0" w:color="auto"/>
          <w:bottom w:val="single" w:sz="2" w:space="0" w:color="auto"/>
          <w:right w:val="single" w:sz="2" w:space="0" w:color="auto"/>
        </w:pBdr>
        <w:shd w:val="clear" w:color="auto" w:fill="FFFFFF"/>
        <w:spacing w:after="75" w:line="384" w:lineRule="atLeast"/>
        <w:jc w:val="both"/>
        <w:outlineLvl w:val="0"/>
        <w:rPr>
          <w:rFonts w:ascii="Times New Roman" w:hAnsi="Times New Roman"/>
          <w:kern w:val="36"/>
          <w:sz w:val="24"/>
          <w:szCs w:val="24"/>
          <w:lang w:eastAsia="en-US"/>
        </w:rPr>
      </w:pPr>
      <w:r>
        <w:rPr>
          <w:rFonts w:ascii="Times New Roman" w:hAnsi="Times New Roman"/>
          <w:kern w:val="36"/>
          <w:sz w:val="24"/>
          <w:szCs w:val="24"/>
          <w:lang w:eastAsia="en-US"/>
        </w:rPr>
        <w:t xml:space="preserve">       </w:t>
      </w:r>
      <w:r w:rsidR="00D376C3">
        <w:rPr>
          <w:rFonts w:ascii="Times New Roman" w:hAnsi="Times New Roman"/>
          <w:kern w:val="36"/>
          <w:sz w:val="24"/>
          <w:szCs w:val="24"/>
          <w:lang w:eastAsia="en-US"/>
        </w:rPr>
        <w:t>1. N</w:t>
      </w:r>
      <w:r w:rsidR="003C325D" w:rsidRPr="009C2CC9">
        <w:rPr>
          <w:rFonts w:ascii="Times New Roman" w:hAnsi="Times New Roman"/>
          <w:kern w:val="36"/>
          <w:sz w:val="24"/>
          <w:szCs w:val="24"/>
          <w:lang w:eastAsia="en-US"/>
        </w:rPr>
        <w:t>audojantis internetinės bankininkystės sistema</w:t>
      </w:r>
      <w:r w:rsidR="00581F34">
        <w:rPr>
          <w:rFonts w:ascii="Times New Roman" w:hAnsi="Times New Roman"/>
          <w:kern w:val="36"/>
          <w:sz w:val="24"/>
          <w:szCs w:val="24"/>
          <w:lang w:eastAsia="en-US"/>
        </w:rPr>
        <w:t>:</w:t>
      </w:r>
      <w:r w:rsidR="003C325D" w:rsidRPr="009C2CC9">
        <w:rPr>
          <w:rFonts w:ascii="Times New Roman" w:hAnsi="Times New Roman"/>
          <w:kern w:val="36"/>
          <w:sz w:val="24"/>
          <w:szCs w:val="24"/>
          <w:lang w:eastAsia="en-US"/>
        </w:rPr>
        <w:t xml:space="preserve"> </w:t>
      </w:r>
    </w:p>
    <w:p w14:paraId="71C6DB79" w14:textId="4B3CE16D" w:rsidR="003C325D" w:rsidRPr="009C2CC9" w:rsidRDefault="00F65F5B" w:rsidP="003C325D">
      <w:pPr>
        <w:pBdr>
          <w:top w:val="single" w:sz="2" w:space="0" w:color="auto"/>
          <w:left w:val="single" w:sz="2" w:space="0" w:color="auto"/>
          <w:bottom w:val="single" w:sz="2" w:space="0" w:color="auto"/>
          <w:right w:val="single" w:sz="2" w:space="0" w:color="auto"/>
        </w:pBdr>
        <w:shd w:val="clear" w:color="auto" w:fill="FFFFFF"/>
        <w:spacing w:after="75" w:line="384" w:lineRule="atLeast"/>
        <w:jc w:val="both"/>
        <w:outlineLvl w:val="0"/>
        <w:rPr>
          <w:rFonts w:ascii="Times New Roman" w:hAnsi="Times New Roman"/>
          <w:kern w:val="36"/>
          <w:sz w:val="24"/>
          <w:szCs w:val="24"/>
          <w:lang w:eastAsia="en-US"/>
        </w:rPr>
      </w:pPr>
      <w:r>
        <w:rPr>
          <w:rFonts w:ascii="Times New Roman" w:hAnsi="Times New Roman"/>
          <w:kern w:val="36"/>
          <w:sz w:val="24"/>
          <w:szCs w:val="24"/>
          <w:lang w:eastAsia="en-US"/>
        </w:rPr>
        <w:t xml:space="preserve">- </w:t>
      </w:r>
      <w:r w:rsidR="003C325D" w:rsidRPr="009C2CC9">
        <w:rPr>
          <w:rFonts w:ascii="Times New Roman" w:hAnsi="Times New Roman"/>
          <w:kern w:val="36"/>
          <w:sz w:val="24"/>
          <w:szCs w:val="24"/>
          <w:lang w:eastAsia="en-US"/>
        </w:rPr>
        <w:t>vietiniu pavedimu perve</w:t>
      </w:r>
      <w:r w:rsidR="00581F34">
        <w:rPr>
          <w:rFonts w:ascii="Times New Roman" w:hAnsi="Times New Roman"/>
          <w:kern w:val="36"/>
          <w:sz w:val="24"/>
          <w:szCs w:val="24"/>
          <w:lang w:eastAsia="en-US"/>
        </w:rPr>
        <w:t>sti</w:t>
      </w:r>
      <w:r w:rsidR="003C325D" w:rsidRPr="009C2CC9">
        <w:rPr>
          <w:rFonts w:ascii="Times New Roman" w:hAnsi="Times New Roman"/>
          <w:kern w:val="36"/>
          <w:sz w:val="24"/>
          <w:szCs w:val="24"/>
          <w:lang w:eastAsia="en-US"/>
        </w:rPr>
        <w:t xml:space="preserve"> mokesčius į bendrovės atsiskaitomąją sąskaitą</w:t>
      </w:r>
      <w:r w:rsidR="00581F34">
        <w:rPr>
          <w:rFonts w:ascii="Times New Roman" w:hAnsi="Times New Roman"/>
          <w:kern w:val="36"/>
          <w:sz w:val="24"/>
          <w:szCs w:val="24"/>
          <w:lang w:eastAsia="en-US"/>
        </w:rPr>
        <w:t xml:space="preserve"> Nr.</w:t>
      </w:r>
      <w:r w:rsidR="00581F34" w:rsidRPr="009C2CC9">
        <w:rPr>
          <w:rFonts w:ascii="Times New Roman" w:hAnsi="Times New Roman"/>
          <w:kern w:val="36"/>
          <w:sz w:val="24"/>
          <w:szCs w:val="24"/>
          <w:lang w:eastAsia="en-US"/>
        </w:rPr>
        <w:t xml:space="preserve"> LT647300010073163191</w:t>
      </w:r>
      <w:r w:rsidR="00581F34">
        <w:rPr>
          <w:rFonts w:ascii="Times New Roman" w:hAnsi="Times New Roman"/>
          <w:kern w:val="36"/>
          <w:sz w:val="24"/>
          <w:szCs w:val="24"/>
          <w:lang w:eastAsia="en-US"/>
        </w:rPr>
        <w:t>, esančią</w:t>
      </w:r>
      <w:r w:rsidR="003C325D" w:rsidRPr="009C2CC9">
        <w:rPr>
          <w:rFonts w:ascii="Times New Roman" w:hAnsi="Times New Roman"/>
          <w:kern w:val="36"/>
          <w:sz w:val="24"/>
          <w:szCs w:val="24"/>
          <w:lang w:eastAsia="en-US"/>
        </w:rPr>
        <w:t> „Swedbank“ AB. Fizinis asmuo</w:t>
      </w:r>
      <w:r>
        <w:rPr>
          <w:rFonts w:ascii="Times New Roman" w:hAnsi="Times New Roman"/>
          <w:kern w:val="36"/>
          <w:sz w:val="24"/>
          <w:szCs w:val="24"/>
          <w:lang w:eastAsia="en-US"/>
        </w:rPr>
        <w:t xml:space="preserve"> šiuo atveju</w:t>
      </w:r>
      <w:r w:rsidR="003C325D" w:rsidRPr="009C2CC9">
        <w:rPr>
          <w:rFonts w:ascii="Times New Roman" w:hAnsi="Times New Roman"/>
          <w:kern w:val="36"/>
          <w:sz w:val="24"/>
          <w:szCs w:val="24"/>
          <w:lang w:eastAsia="en-US"/>
        </w:rPr>
        <w:t xml:space="preserve"> </w:t>
      </w:r>
      <w:r w:rsidR="00B04292">
        <w:rPr>
          <w:rFonts w:ascii="Times New Roman" w:hAnsi="Times New Roman"/>
          <w:kern w:val="36"/>
          <w:sz w:val="24"/>
          <w:szCs w:val="24"/>
          <w:lang w:eastAsia="en-US"/>
        </w:rPr>
        <w:t>gali</w:t>
      </w:r>
      <w:r w:rsidR="003C325D" w:rsidRPr="009C2CC9">
        <w:rPr>
          <w:rFonts w:ascii="Times New Roman" w:hAnsi="Times New Roman"/>
          <w:kern w:val="36"/>
          <w:sz w:val="24"/>
          <w:szCs w:val="24"/>
          <w:lang w:eastAsia="en-US"/>
        </w:rPr>
        <w:t xml:space="preserve"> naudotis UAB „Akmenės vandenys“ ruošiniu internetinio banko skiltyje „Įmokos ir mokesčiai“ (paieškai palengvinti </w:t>
      </w:r>
      <w:r w:rsidR="00B04292">
        <w:rPr>
          <w:rFonts w:ascii="Times New Roman" w:hAnsi="Times New Roman"/>
          <w:kern w:val="36"/>
          <w:sz w:val="24"/>
          <w:szCs w:val="24"/>
          <w:lang w:eastAsia="en-US"/>
        </w:rPr>
        <w:t xml:space="preserve">patartina </w:t>
      </w:r>
      <w:r w:rsidR="003C325D" w:rsidRPr="009C2CC9">
        <w:rPr>
          <w:rFonts w:ascii="Times New Roman" w:hAnsi="Times New Roman"/>
          <w:kern w:val="36"/>
          <w:sz w:val="24"/>
          <w:szCs w:val="24"/>
          <w:lang w:eastAsia="en-US"/>
        </w:rPr>
        <w:t xml:space="preserve"> naudoti įmokos gavėjo kodą 292593);</w:t>
      </w:r>
    </w:p>
    <w:p w14:paraId="74DE955C" w14:textId="1EE93245" w:rsidR="003C325D" w:rsidRPr="009C2CC9" w:rsidRDefault="003C325D" w:rsidP="003C325D">
      <w:pPr>
        <w:pBdr>
          <w:top w:val="single" w:sz="2" w:space="0" w:color="auto"/>
          <w:left w:val="single" w:sz="2" w:space="0" w:color="auto"/>
          <w:bottom w:val="single" w:sz="2" w:space="0" w:color="auto"/>
          <w:right w:val="single" w:sz="2" w:space="0" w:color="auto"/>
        </w:pBdr>
        <w:shd w:val="clear" w:color="auto" w:fill="FFFFFF"/>
        <w:spacing w:after="150" w:line="384" w:lineRule="atLeast"/>
        <w:jc w:val="both"/>
        <w:outlineLvl w:val="0"/>
        <w:rPr>
          <w:rFonts w:ascii="Times New Roman" w:hAnsi="Times New Roman"/>
          <w:kern w:val="36"/>
          <w:sz w:val="24"/>
          <w:szCs w:val="24"/>
          <w:lang w:eastAsia="en-US"/>
        </w:rPr>
      </w:pPr>
      <w:r w:rsidRPr="009C2CC9">
        <w:rPr>
          <w:rFonts w:ascii="Times New Roman" w:hAnsi="Times New Roman"/>
          <w:kern w:val="36"/>
          <w:sz w:val="24"/>
          <w:szCs w:val="24"/>
          <w:lang w:eastAsia="en-US"/>
        </w:rPr>
        <w:t xml:space="preserve">- </w:t>
      </w:r>
      <w:r w:rsidR="00F65F5B" w:rsidRPr="009C2CC9">
        <w:rPr>
          <w:rFonts w:ascii="Times New Roman" w:hAnsi="Times New Roman"/>
          <w:kern w:val="36"/>
          <w:sz w:val="24"/>
          <w:szCs w:val="24"/>
          <w:lang w:eastAsia="en-US"/>
        </w:rPr>
        <w:t>vietiniu pavedimu perve</w:t>
      </w:r>
      <w:r w:rsidR="00F65F5B">
        <w:rPr>
          <w:rFonts w:ascii="Times New Roman" w:hAnsi="Times New Roman"/>
          <w:kern w:val="36"/>
          <w:sz w:val="24"/>
          <w:szCs w:val="24"/>
          <w:lang w:eastAsia="en-US"/>
        </w:rPr>
        <w:t>sti</w:t>
      </w:r>
      <w:r w:rsidR="00F65F5B" w:rsidRPr="009C2CC9">
        <w:rPr>
          <w:rFonts w:ascii="Times New Roman" w:hAnsi="Times New Roman"/>
          <w:kern w:val="36"/>
          <w:sz w:val="24"/>
          <w:szCs w:val="24"/>
          <w:lang w:eastAsia="en-US"/>
        </w:rPr>
        <w:t xml:space="preserve"> mokesčius į bendrovės atsiskaitomąją sąskaitą</w:t>
      </w:r>
      <w:r w:rsidR="00F65F5B">
        <w:rPr>
          <w:rFonts w:ascii="Times New Roman" w:hAnsi="Times New Roman"/>
          <w:kern w:val="36"/>
          <w:sz w:val="24"/>
          <w:szCs w:val="24"/>
          <w:lang w:eastAsia="en-US"/>
        </w:rPr>
        <w:t xml:space="preserve"> Nr. </w:t>
      </w:r>
      <w:r w:rsidRPr="009C2CC9">
        <w:rPr>
          <w:rFonts w:ascii="Times New Roman" w:hAnsi="Times New Roman"/>
          <w:kern w:val="36"/>
          <w:sz w:val="24"/>
          <w:szCs w:val="24"/>
          <w:lang w:eastAsia="en-US"/>
        </w:rPr>
        <w:t xml:space="preserve"> LT034010043300000274</w:t>
      </w:r>
      <w:r w:rsidR="00F65F5B">
        <w:rPr>
          <w:rFonts w:ascii="Times New Roman" w:hAnsi="Times New Roman"/>
          <w:kern w:val="36"/>
          <w:sz w:val="24"/>
          <w:szCs w:val="24"/>
          <w:lang w:eastAsia="en-US"/>
        </w:rPr>
        <w:t xml:space="preserve">, esančią </w:t>
      </w:r>
      <w:proofErr w:type="spellStart"/>
      <w:r w:rsidR="00F65F5B" w:rsidRPr="009C2CC9">
        <w:rPr>
          <w:rFonts w:ascii="Times New Roman" w:hAnsi="Times New Roman"/>
          <w:kern w:val="36"/>
          <w:sz w:val="24"/>
          <w:szCs w:val="24"/>
          <w:lang w:eastAsia="en-US"/>
        </w:rPr>
        <w:t>Luminor</w:t>
      </w:r>
      <w:proofErr w:type="spellEnd"/>
      <w:r w:rsidR="00F65F5B" w:rsidRPr="009C2CC9">
        <w:rPr>
          <w:rFonts w:ascii="Times New Roman" w:hAnsi="Times New Roman"/>
          <w:kern w:val="36"/>
          <w:sz w:val="24"/>
          <w:szCs w:val="24"/>
          <w:lang w:eastAsia="en-US"/>
        </w:rPr>
        <w:t xml:space="preserve"> Bank AB</w:t>
      </w:r>
      <w:r w:rsidR="00F65F5B">
        <w:rPr>
          <w:rFonts w:ascii="Times New Roman" w:hAnsi="Times New Roman"/>
          <w:kern w:val="36"/>
          <w:sz w:val="24"/>
          <w:szCs w:val="24"/>
          <w:lang w:eastAsia="en-US"/>
        </w:rPr>
        <w:t>.</w:t>
      </w:r>
    </w:p>
    <w:p w14:paraId="1A14D38D" w14:textId="042782EA" w:rsidR="003C325D" w:rsidRPr="009C2CC9" w:rsidRDefault="00696BEE" w:rsidP="00696BEE">
      <w:pPr>
        <w:pBdr>
          <w:top w:val="single" w:sz="2" w:space="0" w:color="auto"/>
          <w:left w:val="single" w:sz="2" w:space="0" w:color="auto"/>
          <w:bottom w:val="single" w:sz="2" w:space="0" w:color="auto"/>
          <w:right w:val="single" w:sz="2" w:space="0" w:color="auto"/>
        </w:pBdr>
        <w:shd w:val="clear" w:color="auto" w:fill="FFFFFF"/>
        <w:spacing w:after="150" w:line="384" w:lineRule="atLeast"/>
        <w:jc w:val="both"/>
        <w:outlineLvl w:val="0"/>
        <w:rPr>
          <w:rFonts w:ascii="Times New Roman" w:hAnsi="Times New Roman"/>
          <w:kern w:val="36"/>
          <w:sz w:val="24"/>
          <w:szCs w:val="24"/>
          <w:lang w:eastAsia="en-US"/>
        </w:rPr>
      </w:pPr>
      <w:r>
        <w:rPr>
          <w:rFonts w:ascii="Times New Roman" w:hAnsi="Times New Roman"/>
          <w:kern w:val="36"/>
          <w:sz w:val="24"/>
          <w:szCs w:val="24"/>
          <w:lang w:eastAsia="en-US"/>
        </w:rPr>
        <w:t xml:space="preserve">       </w:t>
      </w:r>
      <w:r w:rsidR="00D10EF1">
        <w:rPr>
          <w:rFonts w:ascii="Times New Roman" w:hAnsi="Times New Roman"/>
          <w:kern w:val="36"/>
          <w:sz w:val="24"/>
          <w:szCs w:val="24"/>
          <w:lang w:eastAsia="en-US"/>
        </w:rPr>
        <w:t>Apmokant sąskaitą</w:t>
      </w:r>
      <w:r w:rsidR="003C325D" w:rsidRPr="00581F34">
        <w:rPr>
          <w:rFonts w:ascii="Times New Roman" w:hAnsi="Times New Roman"/>
          <w:kern w:val="36"/>
          <w:sz w:val="24"/>
          <w:szCs w:val="24"/>
          <w:lang w:eastAsia="en-US"/>
        </w:rPr>
        <w:t xml:space="preserve"> </w:t>
      </w:r>
      <w:r w:rsidR="00D10EF1">
        <w:rPr>
          <w:rFonts w:ascii="Times New Roman" w:hAnsi="Times New Roman"/>
          <w:kern w:val="36"/>
          <w:sz w:val="24"/>
          <w:szCs w:val="24"/>
          <w:lang w:eastAsia="en-US"/>
        </w:rPr>
        <w:t>per internetinę bankininkystę,</w:t>
      </w:r>
      <w:r w:rsidR="003C325D" w:rsidRPr="00581F34">
        <w:rPr>
          <w:rFonts w:ascii="Times New Roman" w:hAnsi="Times New Roman"/>
          <w:kern w:val="36"/>
          <w:sz w:val="24"/>
          <w:szCs w:val="24"/>
          <w:lang w:eastAsia="en-US"/>
        </w:rPr>
        <w:t xml:space="preserve"> </w:t>
      </w:r>
      <w:r w:rsidR="003C325D" w:rsidRPr="0041177A">
        <w:rPr>
          <w:rFonts w:ascii="Times New Roman" w:hAnsi="Times New Roman"/>
          <w:b/>
          <w:bCs/>
          <w:kern w:val="36"/>
          <w:sz w:val="24"/>
          <w:szCs w:val="24"/>
          <w:u w:val="single"/>
          <w:lang w:eastAsia="en-US"/>
        </w:rPr>
        <w:t>mokėjimo paskirtyje</w:t>
      </w:r>
      <w:r w:rsidR="003C325D" w:rsidRPr="00581F34">
        <w:rPr>
          <w:rFonts w:ascii="Times New Roman" w:hAnsi="Times New Roman"/>
          <w:kern w:val="36"/>
          <w:sz w:val="24"/>
          <w:szCs w:val="24"/>
          <w:lang w:eastAsia="en-US"/>
        </w:rPr>
        <w:t xml:space="preserve"> </w:t>
      </w:r>
      <w:r w:rsidR="00581F34" w:rsidRPr="00581F34">
        <w:rPr>
          <w:rFonts w:ascii="Times New Roman" w:hAnsi="Times New Roman"/>
          <w:b/>
          <w:bCs/>
          <w:kern w:val="36"/>
          <w:sz w:val="24"/>
          <w:szCs w:val="24"/>
          <w:u w:val="single"/>
          <w:lang w:eastAsia="en-US"/>
        </w:rPr>
        <w:t>būtina įrašy</w:t>
      </w:r>
      <w:r w:rsidR="00D10EF1">
        <w:rPr>
          <w:rFonts w:ascii="Times New Roman" w:hAnsi="Times New Roman"/>
          <w:b/>
          <w:bCs/>
          <w:kern w:val="36"/>
          <w:sz w:val="24"/>
          <w:szCs w:val="24"/>
          <w:u w:val="single"/>
          <w:lang w:eastAsia="en-US"/>
        </w:rPr>
        <w:t xml:space="preserve">ti </w:t>
      </w:r>
      <w:r w:rsidR="003C325D" w:rsidRPr="00581F34">
        <w:rPr>
          <w:rFonts w:ascii="Times New Roman" w:hAnsi="Times New Roman"/>
          <w:b/>
          <w:bCs/>
          <w:kern w:val="36"/>
          <w:sz w:val="24"/>
          <w:szCs w:val="24"/>
          <w:u w:val="single"/>
          <w:lang w:eastAsia="en-US"/>
        </w:rPr>
        <w:t xml:space="preserve"> mokėtojo kodą</w:t>
      </w:r>
      <w:r w:rsidR="00581F34" w:rsidRPr="00581F34">
        <w:rPr>
          <w:rFonts w:ascii="Times New Roman" w:hAnsi="Times New Roman"/>
          <w:b/>
          <w:bCs/>
          <w:kern w:val="36"/>
          <w:sz w:val="24"/>
          <w:szCs w:val="24"/>
          <w:u w:val="single"/>
          <w:lang w:eastAsia="en-US"/>
        </w:rPr>
        <w:t>,</w:t>
      </w:r>
      <w:r w:rsidR="003C325D" w:rsidRPr="00581F34">
        <w:rPr>
          <w:rFonts w:ascii="Times New Roman" w:hAnsi="Times New Roman"/>
          <w:kern w:val="36"/>
          <w:sz w:val="24"/>
          <w:szCs w:val="24"/>
          <w:lang w:eastAsia="en-US"/>
        </w:rPr>
        <w:t xml:space="preserve"> nurodytą </w:t>
      </w:r>
      <w:r w:rsidR="00D10EF1">
        <w:rPr>
          <w:rFonts w:ascii="Times New Roman" w:hAnsi="Times New Roman"/>
          <w:kern w:val="36"/>
          <w:sz w:val="24"/>
          <w:szCs w:val="24"/>
          <w:lang w:eastAsia="en-US"/>
        </w:rPr>
        <w:t>Bendrovės pateiktoje</w:t>
      </w:r>
      <w:r w:rsidR="003C325D" w:rsidRPr="00581F34">
        <w:rPr>
          <w:rFonts w:ascii="Times New Roman" w:hAnsi="Times New Roman"/>
          <w:kern w:val="36"/>
          <w:sz w:val="24"/>
          <w:szCs w:val="24"/>
          <w:lang w:eastAsia="en-US"/>
        </w:rPr>
        <w:t xml:space="preserve"> sąskaitoje.</w:t>
      </w:r>
    </w:p>
    <w:p w14:paraId="2C0475B5" w14:textId="47DB8273" w:rsidR="003C325D" w:rsidRPr="009C2CC9" w:rsidRDefault="00696BEE" w:rsidP="003C325D">
      <w:pPr>
        <w:pBdr>
          <w:top w:val="single" w:sz="2" w:space="0" w:color="auto"/>
          <w:left w:val="single" w:sz="2" w:space="0" w:color="auto"/>
          <w:bottom w:val="single" w:sz="2" w:space="0" w:color="auto"/>
          <w:right w:val="single" w:sz="2" w:space="0" w:color="auto"/>
        </w:pBdr>
        <w:shd w:val="clear" w:color="auto" w:fill="FFFFFF"/>
        <w:spacing w:after="150" w:line="384" w:lineRule="atLeast"/>
        <w:jc w:val="both"/>
        <w:outlineLvl w:val="0"/>
        <w:rPr>
          <w:rFonts w:ascii="Times New Roman" w:hAnsi="Times New Roman"/>
          <w:kern w:val="36"/>
          <w:sz w:val="24"/>
          <w:szCs w:val="24"/>
          <w:lang w:eastAsia="en-US"/>
        </w:rPr>
      </w:pPr>
      <w:r>
        <w:rPr>
          <w:rFonts w:ascii="Times New Roman" w:hAnsi="Times New Roman"/>
          <w:kern w:val="36"/>
          <w:sz w:val="24"/>
          <w:szCs w:val="24"/>
          <w:lang w:eastAsia="en-US"/>
        </w:rPr>
        <w:t xml:space="preserve">       </w:t>
      </w:r>
      <w:r w:rsidR="00D376C3">
        <w:rPr>
          <w:rFonts w:ascii="Times New Roman" w:hAnsi="Times New Roman"/>
          <w:kern w:val="36"/>
          <w:sz w:val="24"/>
          <w:szCs w:val="24"/>
          <w:lang w:eastAsia="en-US"/>
        </w:rPr>
        <w:t>2. G</w:t>
      </w:r>
      <w:r w:rsidR="003C325D" w:rsidRPr="009C2CC9">
        <w:rPr>
          <w:rFonts w:ascii="Times New Roman" w:hAnsi="Times New Roman"/>
          <w:kern w:val="36"/>
          <w:sz w:val="24"/>
          <w:szCs w:val="24"/>
          <w:lang w:eastAsia="en-US"/>
        </w:rPr>
        <w:t xml:space="preserve">rynaisiais pinigais „Perlas </w:t>
      </w:r>
      <w:proofErr w:type="spellStart"/>
      <w:r w:rsidR="003C325D" w:rsidRPr="009C2CC9">
        <w:rPr>
          <w:rFonts w:ascii="Times New Roman" w:hAnsi="Times New Roman"/>
          <w:kern w:val="36"/>
          <w:sz w:val="24"/>
          <w:szCs w:val="24"/>
          <w:lang w:eastAsia="en-US"/>
        </w:rPr>
        <w:t>Finance</w:t>
      </w:r>
      <w:proofErr w:type="spellEnd"/>
      <w:r w:rsidR="003C325D" w:rsidRPr="009C2CC9">
        <w:rPr>
          <w:rFonts w:ascii="Times New Roman" w:hAnsi="Times New Roman"/>
          <w:kern w:val="36"/>
          <w:sz w:val="24"/>
          <w:szCs w:val="24"/>
          <w:lang w:eastAsia="en-US"/>
        </w:rPr>
        <w:t>“ terminaluose, Lietuvos pašto ir "</w:t>
      </w:r>
      <w:proofErr w:type="spellStart"/>
      <w:r w:rsidR="003C325D" w:rsidRPr="009C2CC9">
        <w:rPr>
          <w:rFonts w:ascii="Times New Roman" w:hAnsi="Times New Roman"/>
          <w:kern w:val="36"/>
          <w:sz w:val="24"/>
          <w:szCs w:val="24"/>
          <w:lang w:eastAsia="en-US"/>
        </w:rPr>
        <w:t>PayPost</w:t>
      </w:r>
      <w:proofErr w:type="spellEnd"/>
      <w:r w:rsidR="003C325D" w:rsidRPr="009C2CC9">
        <w:rPr>
          <w:rFonts w:ascii="Times New Roman" w:hAnsi="Times New Roman"/>
          <w:kern w:val="36"/>
          <w:sz w:val="24"/>
          <w:szCs w:val="24"/>
          <w:lang w:eastAsia="en-US"/>
        </w:rPr>
        <w:t>" klientų aptarnavimo skyriuose</w:t>
      </w:r>
      <w:r w:rsidR="009C2CC9" w:rsidRPr="0058280A">
        <w:rPr>
          <w:rFonts w:ascii="Times New Roman" w:hAnsi="Times New Roman"/>
          <w:kern w:val="36"/>
          <w:sz w:val="24"/>
          <w:szCs w:val="24"/>
          <w:lang w:eastAsia="en-US"/>
        </w:rPr>
        <w:t xml:space="preserve">, </w:t>
      </w:r>
      <w:r w:rsidR="0058280A" w:rsidRPr="0058280A">
        <w:rPr>
          <w:rFonts w:ascii="Times New Roman" w:hAnsi="Times New Roman"/>
          <w:kern w:val="36"/>
          <w:sz w:val="24"/>
          <w:szCs w:val="24"/>
          <w:lang w:eastAsia="en-US"/>
        </w:rPr>
        <w:t>k</w:t>
      </w:r>
      <w:r w:rsidR="009C2CC9" w:rsidRPr="0058280A">
        <w:rPr>
          <w:rFonts w:ascii="Times New Roman" w:hAnsi="Times New Roman"/>
          <w:kern w:val="36"/>
          <w:sz w:val="24"/>
          <w:szCs w:val="24"/>
          <w:lang w:eastAsia="en-US"/>
        </w:rPr>
        <w:t>redito unijoje</w:t>
      </w:r>
      <w:r w:rsidR="0058280A" w:rsidRPr="0058280A">
        <w:rPr>
          <w:rFonts w:ascii="Times New Roman" w:hAnsi="Times New Roman"/>
          <w:kern w:val="36"/>
          <w:sz w:val="24"/>
          <w:szCs w:val="24"/>
          <w:lang w:eastAsia="en-US"/>
        </w:rPr>
        <w:t xml:space="preserve"> „Tikroji viltis“</w:t>
      </w:r>
      <w:r w:rsidR="003C325D" w:rsidRPr="0058280A">
        <w:rPr>
          <w:rFonts w:ascii="Times New Roman" w:hAnsi="Times New Roman"/>
          <w:kern w:val="36"/>
          <w:sz w:val="24"/>
          <w:szCs w:val="24"/>
          <w:lang w:eastAsia="en-US"/>
        </w:rPr>
        <w:t xml:space="preserve"> bei </w:t>
      </w:r>
      <w:r w:rsidR="008607CC" w:rsidRPr="0058280A">
        <w:rPr>
          <w:rFonts w:ascii="Times New Roman" w:hAnsi="Times New Roman"/>
          <w:kern w:val="36"/>
          <w:sz w:val="24"/>
          <w:szCs w:val="24"/>
          <w:lang w:eastAsia="en-US"/>
        </w:rPr>
        <w:t xml:space="preserve">parduotuvių </w:t>
      </w:r>
      <w:r w:rsidR="003C325D" w:rsidRPr="0058280A">
        <w:rPr>
          <w:rFonts w:ascii="Times New Roman" w:hAnsi="Times New Roman"/>
          <w:kern w:val="36"/>
          <w:sz w:val="24"/>
          <w:szCs w:val="24"/>
          <w:lang w:eastAsia="en-US"/>
        </w:rPr>
        <w:t>Maxim</w:t>
      </w:r>
      <w:r w:rsidR="009C2CC9" w:rsidRPr="0058280A">
        <w:rPr>
          <w:rFonts w:ascii="Times New Roman" w:hAnsi="Times New Roman"/>
          <w:kern w:val="36"/>
          <w:sz w:val="24"/>
          <w:szCs w:val="24"/>
          <w:lang w:eastAsia="en-US"/>
        </w:rPr>
        <w:t>a</w:t>
      </w:r>
      <w:r w:rsidR="003C325D" w:rsidRPr="0058280A">
        <w:rPr>
          <w:rFonts w:ascii="Times New Roman" w:hAnsi="Times New Roman"/>
          <w:kern w:val="36"/>
          <w:sz w:val="24"/>
          <w:szCs w:val="24"/>
          <w:lang w:eastAsia="en-US"/>
        </w:rPr>
        <w:t xml:space="preserve"> kasose</w:t>
      </w:r>
      <w:r w:rsidR="00BF0E6B" w:rsidRPr="0058280A">
        <w:rPr>
          <w:rFonts w:ascii="Times New Roman" w:hAnsi="Times New Roman"/>
          <w:kern w:val="36"/>
          <w:sz w:val="24"/>
          <w:szCs w:val="24"/>
          <w:lang w:eastAsia="en-US"/>
        </w:rPr>
        <w:t>.</w:t>
      </w:r>
    </w:p>
    <w:p w14:paraId="42245E0C" w14:textId="2BB7F62F" w:rsidR="003C325D" w:rsidRPr="009C2CC9" w:rsidRDefault="00696BEE" w:rsidP="003C325D">
      <w:pPr>
        <w:pBdr>
          <w:top w:val="single" w:sz="2" w:space="0" w:color="auto"/>
          <w:left w:val="single" w:sz="2" w:space="0" w:color="auto"/>
          <w:bottom w:val="single" w:sz="2" w:space="0" w:color="auto"/>
          <w:right w:val="single" w:sz="2" w:space="0" w:color="auto"/>
        </w:pBdr>
        <w:shd w:val="clear" w:color="auto" w:fill="FFFFFF"/>
        <w:spacing w:after="150" w:line="384" w:lineRule="atLeast"/>
        <w:jc w:val="both"/>
        <w:outlineLvl w:val="0"/>
        <w:rPr>
          <w:rFonts w:ascii="Times New Roman" w:hAnsi="Times New Roman"/>
          <w:kern w:val="36"/>
          <w:sz w:val="24"/>
          <w:szCs w:val="24"/>
          <w:lang w:eastAsia="en-US"/>
        </w:rPr>
      </w:pPr>
      <w:bookmarkStart w:id="0" w:name="_Hlk117152107"/>
      <w:r>
        <w:rPr>
          <w:rFonts w:ascii="Times New Roman" w:hAnsi="Times New Roman"/>
          <w:kern w:val="36"/>
          <w:sz w:val="24"/>
          <w:szCs w:val="24"/>
          <w:lang w:eastAsia="en-US"/>
        </w:rPr>
        <w:t xml:space="preserve">       </w:t>
      </w:r>
      <w:r w:rsidR="00BF0E6B">
        <w:rPr>
          <w:rFonts w:ascii="Times New Roman" w:hAnsi="Times New Roman"/>
          <w:kern w:val="36"/>
          <w:sz w:val="24"/>
          <w:szCs w:val="24"/>
          <w:lang w:eastAsia="en-US"/>
        </w:rPr>
        <w:t>3.</w:t>
      </w:r>
      <w:r w:rsidR="003C325D" w:rsidRPr="009C2CC9">
        <w:rPr>
          <w:rFonts w:ascii="Times New Roman" w:hAnsi="Times New Roman"/>
          <w:kern w:val="36"/>
          <w:sz w:val="24"/>
          <w:szCs w:val="24"/>
          <w:lang w:eastAsia="en-US"/>
        </w:rPr>
        <w:t xml:space="preserve"> </w:t>
      </w:r>
      <w:r w:rsidR="00BF0E6B">
        <w:rPr>
          <w:rFonts w:ascii="Times New Roman" w:hAnsi="Times New Roman"/>
          <w:kern w:val="36"/>
          <w:sz w:val="24"/>
          <w:szCs w:val="24"/>
          <w:lang w:eastAsia="en-US"/>
        </w:rPr>
        <w:t>P</w:t>
      </w:r>
      <w:r w:rsidR="003C325D" w:rsidRPr="009C2CC9">
        <w:rPr>
          <w:rFonts w:ascii="Times New Roman" w:hAnsi="Times New Roman"/>
          <w:kern w:val="36"/>
          <w:sz w:val="24"/>
          <w:szCs w:val="24"/>
          <w:lang w:eastAsia="en-US"/>
        </w:rPr>
        <w:t xml:space="preserve">er sąskaitų apmokėjimo platformą „Perlas </w:t>
      </w:r>
      <w:proofErr w:type="spellStart"/>
      <w:r w:rsidR="003C325D" w:rsidRPr="009C2CC9">
        <w:rPr>
          <w:rFonts w:ascii="Times New Roman" w:hAnsi="Times New Roman"/>
          <w:kern w:val="36"/>
          <w:sz w:val="24"/>
          <w:szCs w:val="24"/>
          <w:lang w:eastAsia="en-US"/>
        </w:rPr>
        <w:t>Go</w:t>
      </w:r>
      <w:proofErr w:type="spellEnd"/>
      <w:r w:rsidR="00BF0E6B">
        <w:rPr>
          <w:rFonts w:ascii="Times New Roman" w:hAnsi="Times New Roman"/>
          <w:kern w:val="36"/>
          <w:sz w:val="24"/>
          <w:szCs w:val="24"/>
          <w:lang w:eastAsia="en-US"/>
        </w:rPr>
        <w:t>“</w:t>
      </w:r>
      <w:r w:rsidR="0041177A">
        <w:rPr>
          <w:rFonts w:ascii="Times New Roman" w:hAnsi="Times New Roman"/>
          <w:kern w:val="36"/>
          <w:sz w:val="24"/>
          <w:szCs w:val="24"/>
          <w:lang w:eastAsia="en-US"/>
        </w:rPr>
        <w:t xml:space="preserve"> –</w:t>
      </w:r>
      <w:r w:rsidR="0058280A">
        <w:rPr>
          <w:rFonts w:ascii="Times New Roman" w:hAnsi="Times New Roman"/>
          <w:kern w:val="36"/>
          <w:sz w:val="24"/>
          <w:szCs w:val="24"/>
          <w:lang w:eastAsia="en-US"/>
        </w:rPr>
        <w:t xml:space="preserve"> g</w:t>
      </w:r>
      <w:r w:rsidR="00BF0E6B">
        <w:rPr>
          <w:rFonts w:ascii="Times New Roman" w:hAnsi="Times New Roman"/>
          <w:kern w:val="36"/>
          <w:sz w:val="24"/>
          <w:szCs w:val="24"/>
          <w:lang w:eastAsia="en-US"/>
        </w:rPr>
        <w:t xml:space="preserve">alima prisijungti per interneto svetainę </w:t>
      </w:r>
      <w:r w:rsidR="003C325D" w:rsidRPr="009C2CC9">
        <w:rPr>
          <w:rFonts w:ascii="Times New Roman" w:hAnsi="Times New Roman"/>
          <w:kern w:val="36"/>
          <w:sz w:val="24"/>
          <w:szCs w:val="24"/>
          <w:lang w:eastAsia="en-US"/>
        </w:rPr>
        <w:t xml:space="preserve"> </w:t>
      </w:r>
      <w:r w:rsidR="003C325D" w:rsidRPr="00BF0E6B">
        <w:rPr>
          <w:rFonts w:ascii="Times New Roman" w:hAnsi="Times New Roman"/>
          <w:i/>
          <w:iCs/>
          <w:kern w:val="36"/>
          <w:sz w:val="24"/>
          <w:szCs w:val="24"/>
          <w:lang w:eastAsia="en-US"/>
        </w:rPr>
        <w:t>www.perlasgo.lt</w:t>
      </w:r>
      <w:r w:rsidR="0058280A">
        <w:rPr>
          <w:rFonts w:ascii="Times New Roman" w:hAnsi="Times New Roman"/>
          <w:kern w:val="36"/>
          <w:sz w:val="24"/>
          <w:szCs w:val="24"/>
          <w:lang w:eastAsia="en-US"/>
        </w:rPr>
        <w:t>.</w:t>
      </w:r>
      <w:r w:rsidR="00133454">
        <w:rPr>
          <w:rFonts w:ascii="Times New Roman" w:hAnsi="Times New Roman"/>
          <w:kern w:val="36"/>
          <w:sz w:val="24"/>
          <w:szCs w:val="24"/>
          <w:lang w:eastAsia="en-US"/>
        </w:rPr>
        <w:t xml:space="preserve">  </w:t>
      </w:r>
      <w:r w:rsidR="003C325D" w:rsidRPr="009C2CC9">
        <w:rPr>
          <w:rFonts w:ascii="Times New Roman" w:hAnsi="Times New Roman"/>
          <w:kern w:val="36"/>
          <w:sz w:val="24"/>
          <w:szCs w:val="24"/>
          <w:lang w:eastAsia="en-US"/>
        </w:rPr>
        <w:t xml:space="preserve"> </w:t>
      </w:r>
    </w:p>
    <w:bookmarkEnd w:id="0"/>
    <w:p w14:paraId="0838BC2B" w14:textId="406095F2" w:rsidR="003C325D" w:rsidRPr="00BF0E6B" w:rsidRDefault="00696BEE" w:rsidP="003C325D">
      <w:pPr>
        <w:pBdr>
          <w:top w:val="single" w:sz="2" w:space="0" w:color="auto"/>
          <w:left w:val="single" w:sz="2" w:space="0" w:color="auto"/>
          <w:bottom w:val="single" w:sz="2" w:space="0" w:color="auto"/>
          <w:right w:val="single" w:sz="2" w:space="0" w:color="auto"/>
        </w:pBdr>
        <w:shd w:val="clear" w:color="auto" w:fill="FFFFFF"/>
        <w:spacing w:after="150" w:line="384" w:lineRule="atLeast"/>
        <w:jc w:val="both"/>
        <w:outlineLvl w:val="0"/>
        <w:rPr>
          <w:rFonts w:ascii="Times New Roman" w:hAnsi="Times New Roman"/>
          <w:i/>
          <w:iCs/>
          <w:kern w:val="36"/>
          <w:sz w:val="24"/>
          <w:szCs w:val="24"/>
          <w:lang w:eastAsia="en-US"/>
        </w:rPr>
      </w:pPr>
      <w:r>
        <w:rPr>
          <w:rFonts w:ascii="Times New Roman" w:hAnsi="Times New Roman"/>
          <w:kern w:val="36"/>
          <w:sz w:val="24"/>
          <w:szCs w:val="24"/>
          <w:lang w:eastAsia="en-US"/>
        </w:rPr>
        <w:t xml:space="preserve">       </w:t>
      </w:r>
      <w:r w:rsidR="00BF0E6B">
        <w:rPr>
          <w:rFonts w:ascii="Times New Roman" w:hAnsi="Times New Roman"/>
          <w:kern w:val="36"/>
          <w:sz w:val="24"/>
          <w:szCs w:val="24"/>
          <w:lang w:eastAsia="en-US"/>
        </w:rPr>
        <w:t>4.</w:t>
      </w:r>
      <w:r w:rsidR="003C325D" w:rsidRPr="009C2CC9">
        <w:rPr>
          <w:rFonts w:ascii="Times New Roman" w:hAnsi="Times New Roman"/>
          <w:kern w:val="36"/>
          <w:sz w:val="24"/>
          <w:szCs w:val="24"/>
          <w:lang w:eastAsia="en-US"/>
        </w:rPr>
        <w:t xml:space="preserve"> </w:t>
      </w:r>
      <w:r w:rsidR="00BF0E6B">
        <w:rPr>
          <w:rFonts w:ascii="Times New Roman" w:hAnsi="Times New Roman"/>
          <w:kern w:val="36"/>
          <w:sz w:val="24"/>
          <w:szCs w:val="24"/>
          <w:lang w:eastAsia="en-US"/>
        </w:rPr>
        <w:t>M</w:t>
      </w:r>
      <w:r w:rsidR="003C325D" w:rsidRPr="009C2CC9">
        <w:rPr>
          <w:rFonts w:ascii="Times New Roman" w:hAnsi="Times New Roman"/>
          <w:kern w:val="36"/>
          <w:sz w:val="24"/>
          <w:szCs w:val="24"/>
          <w:lang w:eastAsia="en-US"/>
        </w:rPr>
        <w:t xml:space="preserve">okėjimų platformoje „Viena sąskaita“ vienu mokėjimu apmokant </w:t>
      </w:r>
      <w:r w:rsidR="00BF0E6B">
        <w:rPr>
          <w:rFonts w:ascii="Times New Roman" w:hAnsi="Times New Roman"/>
          <w:kern w:val="36"/>
          <w:sz w:val="24"/>
          <w:szCs w:val="24"/>
          <w:lang w:eastAsia="en-US"/>
        </w:rPr>
        <w:t>keletą</w:t>
      </w:r>
      <w:r w:rsidR="003C325D" w:rsidRPr="009C2CC9">
        <w:rPr>
          <w:rFonts w:ascii="Times New Roman" w:hAnsi="Times New Roman"/>
          <w:kern w:val="36"/>
          <w:sz w:val="24"/>
          <w:szCs w:val="24"/>
          <w:lang w:eastAsia="en-US"/>
        </w:rPr>
        <w:t xml:space="preserve"> namų ūkio sąskait</w:t>
      </w:r>
      <w:r w:rsidR="00BF0E6B">
        <w:rPr>
          <w:rFonts w:ascii="Times New Roman" w:hAnsi="Times New Roman"/>
          <w:kern w:val="36"/>
          <w:sz w:val="24"/>
          <w:szCs w:val="24"/>
          <w:lang w:eastAsia="en-US"/>
        </w:rPr>
        <w:t>ų</w:t>
      </w:r>
      <w:r w:rsidR="003C325D" w:rsidRPr="009C2CC9">
        <w:rPr>
          <w:rFonts w:ascii="Times New Roman" w:hAnsi="Times New Roman"/>
          <w:kern w:val="36"/>
          <w:sz w:val="24"/>
          <w:szCs w:val="24"/>
          <w:lang w:eastAsia="en-US"/>
        </w:rPr>
        <w:t xml:space="preserve">. Užsisakyti „Vienos sąskaitos“ paslaugą galima internetinėje svetainėje </w:t>
      </w:r>
      <w:proofErr w:type="spellStart"/>
      <w:r w:rsidR="003C325D" w:rsidRPr="00BF0E6B">
        <w:rPr>
          <w:rFonts w:ascii="Times New Roman" w:hAnsi="Times New Roman"/>
          <w:i/>
          <w:iCs/>
          <w:kern w:val="36"/>
          <w:sz w:val="24"/>
          <w:szCs w:val="24"/>
          <w:lang w:eastAsia="en-US"/>
        </w:rPr>
        <w:t>Vienasaskaita.lt</w:t>
      </w:r>
      <w:proofErr w:type="spellEnd"/>
      <w:r w:rsidR="00BF0E6B" w:rsidRPr="00BF0E6B">
        <w:rPr>
          <w:rFonts w:ascii="Times New Roman" w:hAnsi="Times New Roman"/>
          <w:i/>
          <w:iCs/>
          <w:kern w:val="36"/>
          <w:sz w:val="24"/>
          <w:szCs w:val="24"/>
          <w:lang w:eastAsia="en-US"/>
        </w:rPr>
        <w:t>.</w:t>
      </w:r>
    </w:p>
    <w:p w14:paraId="5C65D387" w14:textId="0C80EE51" w:rsidR="00800394" w:rsidRDefault="00F04A70" w:rsidP="003C325D">
      <w:pPr>
        <w:pBdr>
          <w:top w:val="single" w:sz="2" w:space="0" w:color="auto"/>
          <w:left w:val="single" w:sz="2" w:space="0" w:color="auto"/>
          <w:bottom w:val="single" w:sz="2" w:space="0" w:color="auto"/>
          <w:right w:val="single" w:sz="2" w:space="0" w:color="auto"/>
        </w:pBdr>
        <w:shd w:val="clear" w:color="auto" w:fill="FFFFFF"/>
        <w:spacing w:after="75" w:line="384" w:lineRule="atLeast"/>
        <w:jc w:val="both"/>
        <w:rPr>
          <w:rFonts w:ascii="Times New Roman" w:hAnsi="Times New Roman"/>
          <w:sz w:val="24"/>
          <w:szCs w:val="24"/>
          <w:lang w:eastAsia="en-US"/>
        </w:rPr>
      </w:pPr>
      <w:r>
        <w:rPr>
          <w:rFonts w:ascii="Times New Roman" w:hAnsi="Times New Roman"/>
          <w:sz w:val="24"/>
          <w:szCs w:val="24"/>
          <w:lang w:eastAsia="en-US"/>
        </w:rPr>
        <w:t xml:space="preserve">       </w:t>
      </w:r>
      <w:r w:rsidR="003C325D" w:rsidRPr="009C2CC9">
        <w:rPr>
          <w:rFonts w:ascii="Times New Roman" w:hAnsi="Times New Roman"/>
          <w:sz w:val="24"/>
          <w:szCs w:val="24"/>
          <w:lang w:eastAsia="en-US"/>
        </w:rPr>
        <w:t xml:space="preserve">Sąskaitą už bendrovės suteiktas paslaugas per atsiskaitomąjį laikotarpį (mėnesį) būtina apmokėti iki </w:t>
      </w:r>
      <w:r w:rsidR="0041177A">
        <w:rPr>
          <w:rFonts w:ascii="Times New Roman" w:hAnsi="Times New Roman"/>
          <w:sz w:val="24"/>
          <w:szCs w:val="24"/>
          <w:lang w:eastAsia="en-US"/>
        </w:rPr>
        <w:t>sekančio</w:t>
      </w:r>
      <w:r w:rsidR="003C325D" w:rsidRPr="009C2CC9">
        <w:rPr>
          <w:rFonts w:ascii="Times New Roman" w:hAnsi="Times New Roman"/>
          <w:sz w:val="24"/>
          <w:szCs w:val="24"/>
          <w:lang w:eastAsia="en-US"/>
        </w:rPr>
        <w:t xml:space="preserve"> mėnesio paskutinės kalendorinės dienos. Vartotojas, apmokėdamas sąskaitą už praėjusį mėnesį suteiktas paslaugas, privalo deklaruoti einamojo mėnesio šalto vandens apskaitos prietaisų rodmenis, pagal kuriuos mokesčiai bus priskaičiuoti ir sąskaita pateikta sekantį mėnesį</w:t>
      </w:r>
      <w:r w:rsidR="00800394">
        <w:rPr>
          <w:rFonts w:ascii="Times New Roman" w:hAnsi="Times New Roman"/>
          <w:sz w:val="24"/>
          <w:szCs w:val="24"/>
          <w:lang w:eastAsia="en-US"/>
        </w:rPr>
        <w:t>.</w:t>
      </w:r>
    </w:p>
    <w:p w14:paraId="4F0F0534" w14:textId="36F27FB1" w:rsidR="003C325D" w:rsidRPr="009C2CC9" w:rsidRDefault="003C325D" w:rsidP="003C325D">
      <w:pPr>
        <w:pBdr>
          <w:top w:val="single" w:sz="2" w:space="0" w:color="auto"/>
          <w:left w:val="single" w:sz="2" w:space="0" w:color="auto"/>
          <w:bottom w:val="single" w:sz="2" w:space="0" w:color="auto"/>
          <w:right w:val="single" w:sz="2" w:space="0" w:color="auto"/>
        </w:pBdr>
        <w:shd w:val="clear" w:color="auto" w:fill="FFFFFF"/>
        <w:spacing w:after="75" w:line="384" w:lineRule="atLeast"/>
        <w:jc w:val="both"/>
        <w:rPr>
          <w:rFonts w:ascii="Times New Roman" w:hAnsi="Times New Roman"/>
          <w:sz w:val="24"/>
          <w:szCs w:val="24"/>
          <w:lang w:eastAsia="en-US"/>
        </w:rPr>
      </w:pPr>
      <w:r w:rsidRPr="009C2CC9">
        <w:rPr>
          <w:rFonts w:ascii="Times New Roman" w:hAnsi="Times New Roman"/>
          <w:sz w:val="24"/>
          <w:szCs w:val="24"/>
          <w:lang w:eastAsia="en-US"/>
        </w:rPr>
        <w:br/>
      </w:r>
      <w:r w:rsidR="00F04A70">
        <w:rPr>
          <w:rFonts w:ascii="Times New Roman" w:hAnsi="Times New Roman"/>
          <w:sz w:val="24"/>
          <w:szCs w:val="24"/>
          <w:lang w:eastAsia="en-US"/>
        </w:rPr>
        <w:t xml:space="preserve">       </w:t>
      </w:r>
      <w:r w:rsidRPr="009C2CC9">
        <w:rPr>
          <w:rFonts w:ascii="Times New Roman" w:hAnsi="Times New Roman"/>
          <w:sz w:val="24"/>
          <w:szCs w:val="24"/>
          <w:lang w:eastAsia="en-US"/>
        </w:rPr>
        <w:t xml:space="preserve">Išsamią informaciją apie sutarčių sudarymą, geriamojo vandens ir nuotekų apskaitą, šalto vandens skaitiklių priežiūrą ir keitimą, sąskaitas, paslaugų </w:t>
      </w:r>
      <w:r w:rsidR="00800394">
        <w:rPr>
          <w:rFonts w:ascii="Times New Roman" w:hAnsi="Times New Roman"/>
          <w:sz w:val="24"/>
          <w:szCs w:val="24"/>
          <w:lang w:eastAsia="en-US"/>
        </w:rPr>
        <w:t>kainą</w:t>
      </w:r>
      <w:r w:rsidRPr="009C2CC9">
        <w:rPr>
          <w:rFonts w:ascii="Times New Roman" w:hAnsi="Times New Roman"/>
          <w:sz w:val="24"/>
          <w:szCs w:val="24"/>
          <w:lang w:eastAsia="en-US"/>
        </w:rPr>
        <w:t xml:space="preserve">, kompensacijas, skolų apmokėjimą, paslaugų nutraukimo ir atnaujinimo tvarką, atsiskaitymo už suteiktas paslaugas galimybes, šalto vandens skaitiklių gedimus teikia ABONENTINĖ TARNYBA: tel. (8 425) 56 442, el. p. info5@akmenesvandenys.lt, P. </w:t>
      </w:r>
      <w:proofErr w:type="spellStart"/>
      <w:r w:rsidRPr="009C2CC9">
        <w:rPr>
          <w:rFonts w:ascii="Times New Roman" w:hAnsi="Times New Roman"/>
          <w:sz w:val="24"/>
          <w:szCs w:val="24"/>
          <w:lang w:eastAsia="en-US"/>
        </w:rPr>
        <w:t>Jodelės</w:t>
      </w:r>
      <w:proofErr w:type="spellEnd"/>
      <w:r w:rsidRPr="009C2CC9">
        <w:rPr>
          <w:rFonts w:ascii="Times New Roman" w:hAnsi="Times New Roman"/>
          <w:sz w:val="24"/>
          <w:szCs w:val="24"/>
          <w:lang w:eastAsia="en-US"/>
        </w:rPr>
        <w:t xml:space="preserve"> g. 2 B, Naujoji Akmenė.</w:t>
      </w:r>
    </w:p>
    <w:p w14:paraId="0E47805F" w14:textId="3E6406C4" w:rsidR="003C325D" w:rsidRPr="009C2CC9" w:rsidRDefault="003C325D" w:rsidP="003C325D">
      <w:pPr>
        <w:pBdr>
          <w:top w:val="single" w:sz="2" w:space="0" w:color="auto"/>
          <w:left w:val="single" w:sz="2" w:space="0" w:color="auto"/>
          <w:bottom w:val="single" w:sz="2" w:space="0" w:color="auto"/>
          <w:right w:val="single" w:sz="2" w:space="0" w:color="auto"/>
        </w:pBdr>
        <w:shd w:val="clear" w:color="auto" w:fill="FFFFFF"/>
        <w:spacing w:after="150" w:line="384" w:lineRule="atLeast"/>
        <w:jc w:val="both"/>
        <w:rPr>
          <w:rFonts w:ascii="Times New Roman" w:hAnsi="Times New Roman"/>
          <w:sz w:val="24"/>
          <w:szCs w:val="24"/>
          <w:lang w:eastAsia="en-US"/>
        </w:rPr>
      </w:pPr>
      <w:r w:rsidRPr="009C2CC9">
        <w:rPr>
          <w:rFonts w:ascii="Times New Roman" w:hAnsi="Times New Roman"/>
          <w:sz w:val="24"/>
          <w:szCs w:val="24"/>
          <w:lang w:eastAsia="en-US"/>
        </w:rPr>
        <w:br/>
      </w:r>
      <w:r w:rsidR="00F04A70">
        <w:rPr>
          <w:rFonts w:ascii="Times New Roman" w:hAnsi="Times New Roman"/>
          <w:sz w:val="24"/>
          <w:szCs w:val="24"/>
          <w:lang w:eastAsia="en-US"/>
        </w:rPr>
        <w:t xml:space="preserve">       </w:t>
      </w:r>
      <w:r w:rsidRPr="009C2CC9">
        <w:rPr>
          <w:rFonts w:ascii="Times New Roman" w:hAnsi="Times New Roman"/>
          <w:sz w:val="24"/>
          <w:szCs w:val="24"/>
          <w:lang w:eastAsia="en-US"/>
        </w:rPr>
        <w:t xml:space="preserve">Sąskaitų archyvą galima rasti adresu: </w:t>
      </w:r>
      <w:r w:rsidRPr="00800394">
        <w:rPr>
          <w:rFonts w:ascii="Times New Roman" w:hAnsi="Times New Roman"/>
          <w:i/>
          <w:iCs/>
          <w:sz w:val="24"/>
          <w:szCs w:val="24"/>
          <w:lang w:eastAsia="en-US"/>
        </w:rPr>
        <w:t>www.ekasa.lt</w:t>
      </w:r>
      <w:r w:rsidRPr="009C2CC9">
        <w:rPr>
          <w:rFonts w:ascii="Times New Roman" w:hAnsi="Times New Roman"/>
          <w:sz w:val="24"/>
          <w:szCs w:val="24"/>
          <w:lang w:eastAsia="en-US"/>
        </w:rPr>
        <w:t>. Įved</w:t>
      </w:r>
      <w:r w:rsidR="00800394">
        <w:rPr>
          <w:rFonts w:ascii="Times New Roman" w:hAnsi="Times New Roman"/>
          <w:sz w:val="24"/>
          <w:szCs w:val="24"/>
          <w:lang w:eastAsia="en-US"/>
        </w:rPr>
        <w:t>us</w:t>
      </w:r>
      <w:r w:rsidRPr="009C2CC9">
        <w:rPr>
          <w:rFonts w:ascii="Times New Roman" w:hAnsi="Times New Roman"/>
          <w:sz w:val="24"/>
          <w:szCs w:val="24"/>
          <w:lang w:eastAsia="en-US"/>
        </w:rPr>
        <w:t xml:space="preserve"> šį adresą</w:t>
      </w:r>
      <w:r w:rsidR="00800394">
        <w:rPr>
          <w:rFonts w:ascii="Times New Roman" w:hAnsi="Times New Roman"/>
          <w:sz w:val="24"/>
          <w:szCs w:val="24"/>
          <w:lang w:eastAsia="en-US"/>
        </w:rPr>
        <w:t>,</w:t>
      </w:r>
      <w:r w:rsidRPr="009C2CC9">
        <w:rPr>
          <w:rFonts w:ascii="Times New Roman" w:hAnsi="Times New Roman"/>
          <w:sz w:val="24"/>
          <w:szCs w:val="24"/>
          <w:lang w:eastAsia="en-US"/>
        </w:rPr>
        <w:t xml:space="preserve"> iš tiekėjų sąrašo reikia pasirinkti įmonę, spausti „Registruotis“ ir įrašyti savo mokėtojo kodą iš sąskaitos, slaptažodį.</w:t>
      </w:r>
    </w:p>
    <w:p w14:paraId="6814863D" w14:textId="77777777" w:rsidR="00372DBF" w:rsidRPr="00372DBF" w:rsidRDefault="00372DBF" w:rsidP="007203E6">
      <w:pPr>
        <w:rPr>
          <w:szCs w:val="28"/>
        </w:rPr>
      </w:pPr>
    </w:p>
    <w:p w14:paraId="766EC82B" w14:textId="67B4DD54" w:rsidR="00B010BF" w:rsidRPr="0091680B" w:rsidRDefault="00A85AC2" w:rsidP="00B010BF">
      <w:pPr>
        <w:rPr>
          <w:szCs w:val="28"/>
        </w:rPr>
      </w:pPr>
      <w:r>
        <w:rPr>
          <w:szCs w:val="28"/>
        </w:rPr>
        <w:t>202</w:t>
      </w:r>
      <w:r w:rsidR="009A687B">
        <w:rPr>
          <w:szCs w:val="28"/>
        </w:rPr>
        <w:t>3</w:t>
      </w:r>
      <w:r>
        <w:rPr>
          <w:szCs w:val="28"/>
        </w:rPr>
        <w:t>-</w:t>
      </w:r>
      <w:r w:rsidR="009A687B">
        <w:rPr>
          <w:szCs w:val="28"/>
        </w:rPr>
        <w:t>05</w:t>
      </w:r>
      <w:r>
        <w:rPr>
          <w:szCs w:val="28"/>
        </w:rPr>
        <w:t>-</w:t>
      </w:r>
      <w:r w:rsidR="009A687B">
        <w:rPr>
          <w:szCs w:val="28"/>
        </w:rPr>
        <w:t>08</w:t>
      </w:r>
    </w:p>
    <w:sectPr w:rsidR="00B010BF" w:rsidRPr="0091680B" w:rsidSect="00646EE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5310"/>
    <w:multiLevelType w:val="hybridMultilevel"/>
    <w:tmpl w:val="DF660D90"/>
    <w:lvl w:ilvl="0" w:tplc="67BE6F6C">
      <w:start w:val="1"/>
      <w:numFmt w:val="decimal"/>
      <w:lvlText w:val="%1."/>
      <w:lvlJc w:val="left"/>
      <w:pPr>
        <w:ind w:left="1650" w:hanging="12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E033CC8"/>
    <w:multiLevelType w:val="multilevel"/>
    <w:tmpl w:val="19A2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C75725"/>
    <w:multiLevelType w:val="hybridMultilevel"/>
    <w:tmpl w:val="EBDE3720"/>
    <w:lvl w:ilvl="0" w:tplc="0809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1784A02"/>
    <w:multiLevelType w:val="hybridMultilevel"/>
    <w:tmpl w:val="03A40DE4"/>
    <w:lvl w:ilvl="0" w:tplc="0809000D">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16cid:durableId="1386876861">
    <w:abstractNumId w:val="1"/>
  </w:num>
  <w:num w:numId="2" w16cid:durableId="154493815">
    <w:abstractNumId w:val="0"/>
  </w:num>
  <w:num w:numId="3" w16cid:durableId="568156049">
    <w:abstractNumId w:val="2"/>
  </w:num>
  <w:num w:numId="4" w16cid:durableId="2055539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36"/>
    <w:rsid w:val="000A4B83"/>
    <w:rsid w:val="00133454"/>
    <w:rsid w:val="00236A36"/>
    <w:rsid w:val="002E4E07"/>
    <w:rsid w:val="00372DBF"/>
    <w:rsid w:val="003C0D46"/>
    <w:rsid w:val="003C325D"/>
    <w:rsid w:val="0041177A"/>
    <w:rsid w:val="0044719F"/>
    <w:rsid w:val="004978C7"/>
    <w:rsid w:val="00537437"/>
    <w:rsid w:val="00581F34"/>
    <w:rsid w:val="0058280A"/>
    <w:rsid w:val="0059035F"/>
    <w:rsid w:val="005C6284"/>
    <w:rsid w:val="00646EE8"/>
    <w:rsid w:val="006945E3"/>
    <w:rsid w:val="00696BEE"/>
    <w:rsid w:val="007203E6"/>
    <w:rsid w:val="00734682"/>
    <w:rsid w:val="00781BA4"/>
    <w:rsid w:val="00782591"/>
    <w:rsid w:val="007D2EC0"/>
    <w:rsid w:val="00800394"/>
    <w:rsid w:val="008607CC"/>
    <w:rsid w:val="0091680B"/>
    <w:rsid w:val="00962EF7"/>
    <w:rsid w:val="009A687B"/>
    <w:rsid w:val="009C2CC9"/>
    <w:rsid w:val="00A6341E"/>
    <w:rsid w:val="00A85AC2"/>
    <w:rsid w:val="00AD1ADA"/>
    <w:rsid w:val="00B010BF"/>
    <w:rsid w:val="00B04292"/>
    <w:rsid w:val="00B07E8A"/>
    <w:rsid w:val="00BF0E6B"/>
    <w:rsid w:val="00D10EF1"/>
    <w:rsid w:val="00D376C3"/>
    <w:rsid w:val="00ED3570"/>
    <w:rsid w:val="00F04A70"/>
    <w:rsid w:val="00F65F5B"/>
    <w:rsid w:val="00F67049"/>
    <w:rsid w:val="00FA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1FEA"/>
  <w15:chartTrackingRefBased/>
  <w15:docId w15:val="{B1EEC3AC-C992-4C90-A450-7B7AC163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46EE8"/>
    <w:pPr>
      <w:spacing w:after="200" w:line="276" w:lineRule="auto"/>
    </w:pPr>
    <w:rPr>
      <w:sz w:val="22"/>
      <w:szCs w:val="22"/>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236A36"/>
    <w:rPr>
      <w:strike w:val="0"/>
      <w:dstrike w:val="0"/>
      <w:color w:val="048FFD"/>
      <w:u w:val="none"/>
      <w:effect w:val="none"/>
    </w:rPr>
  </w:style>
  <w:style w:type="character" w:styleId="Emfaz">
    <w:name w:val="Emphasis"/>
    <w:uiPriority w:val="20"/>
    <w:qFormat/>
    <w:rsid w:val="00236A36"/>
    <w:rPr>
      <w:b/>
      <w:bCs/>
      <w:i w:val="0"/>
      <w:iCs w:val="0"/>
    </w:rPr>
  </w:style>
  <w:style w:type="paragraph" w:customStyle="1" w:styleId="prastasistinklapis">
    <w:name w:val="Įprastasis (tinklapis)"/>
    <w:basedOn w:val="prastasis"/>
    <w:uiPriority w:val="99"/>
    <w:semiHidden/>
    <w:unhideWhenUsed/>
    <w:rsid w:val="00372DBF"/>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prastasis"/>
    <w:rsid w:val="00B010BF"/>
    <w:pPr>
      <w:spacing w:before="100" w:beforeAutospacing="1" w:after="100" w:afterAutospacing="1" w:line="240" w:lineRule="auto"/>
    </w:pPr>
    <w:rPr>
      <w:rFonts w:ascii="Times New Roman" w:hAnsi="Times New Roman"/>
      <w:sz w:val="24"/>
      <w:szCs w:val="24"/>
    </w:rPr>
  </w:style>
  <w:style w:type="character" w:customStyle="1" w:styleId="iconfont">
    <w:name w:val="iconfont"/>
    <w:rsid w:val="00B010BF"/>
  </w:style>
  <w:style w:type="character" w:styleId="Neapdorotaspaminjimas">
    <w:name w:val="Unresolved Mention"/>
    <w:basedOn w:val="Numatytasispastraiposriftas"/>
    <w:uiPriority w:val="99"/>
    <w:semiHidden/>
    <w:unhideWhenUsed/>
    <w:rsid w:val="00411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3872">
      <w:bodyDiv w:val="1"/>
      <w:marLeft w:val="0"/>
      <w:marRight w:val="0"/>
      <w:marTop w:val="0"/>
      <w:marBottom w:val="0"/>
      <w:divBdr>
        <w:top w:val="none" w:sz="0" w:space="0" w:color="auto"/>
        <w:left w:val="none" w:sz="0" w:space="0" w:color="auto"/>
        <w:bottom w:val="none" w:sz="0" w:space="0" w:color="auto"/>
        <w:right w:val="none" w:sz="0" w:space="0" w:color="auto"/>
      </w:divBdr>
    </w:div>
    <w:div w:id="296377035">
      <w:bodyDiv w:val="1"/>
      <w:marLeft w:val="0"/>
      <w:marRight w:val="0"/>
      <w:marTop w:val="0"/>
      <w:marBottom w:val="0"/>
      <w:divBdr>
        <w:top w:val="none" w:sz="0" w:space="0" w:color="auto"/>
        <w:left w:val="none" w:sz="0" w:space="0" w:color="auto"/>
        <w:bottom w:val="none" w:sz="0" w:space="0" w:color="auto"/>
        <w:right w:val="none" w:sz="0" w:space="0" w:color="auto"/>
      </w:divBdr>
    </w:div>
    <w:div w:id="345056268">
      <w:bodyDiv w:val="1"/>
      <w:marLeft w:val="0"/>
      <w:marRight w:val="0"/>
      <w:marTop w:val="0"/>
      <w:marBottom w:val="0"/>
      <w:divBdr>
        <w:top w:val="none" w:sz="0" w:space="0" w:color="auto"/>
        <w:left w:val="none" w:sz="0" w:space="0" w:color="auto"/>
        <w:bottom w:val="none" w:sz="0" w:space="0" w:color="auto"/>
        <w:right w:val="none" w:sz="0" w:space="0" w:color="auto"/>
      </w:divBdr>
    </w:div>
    <w:div w:id="369957924">
      <w:bodyDiv w:val="1"/>
      <w:marLeft w:val="0"/>
      <w:marRight w:val="0"/>
      <w:marTop w:val="0"/>
      <w:marBottom w:val="0"/>
      <w:divBdr>
        <w:top w:val="none" w:sz="0" w:space="0" w:color="auto"/>
        <w:left w:val="none" w:sz="0" w:space="0" w:color="auto"/>
        <w:bottom w:val="none" w:sz="0" w:space="0" w:color="auto"/>
        <w:right w:val="none" w:sz="0" w:space="0" w:color="auto"/>
      </w:divBdr>
    </w:div>
    <w:div w:id="69025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1933</Characters>
  <Application>Microsoft Office Word</Application>
  <DocSecurity>0</DocSecurity>
  <Lines>16</Lines>
  <Paragraphs>4</Paragraphs>
  <ScaleCrop>false</ScaleCrop>
  <HeadingPairs>
    <vt:vector size="4" baseType="variant">
      <vt:variant>
        <vt:lpstr>Pavadinimas</vt:lpstr>
      </vt:variant>
      <vt:variant>
        <vt:i4>1</vt:i4>
      </vt:variant>
      <vt:variant>
        <vt:lpstr>Antraštės</vt:lpstr>
      </vt:variant>
      <vt:variant>
        <vt:i4>9</vt:i4>
      </vt:variant>
    </vt:vector>
  </HeadingPairs>
  <TitlesOfParts>
    <vt:vector size="10" baseType="lpstr">
      <vt:lpstr/>
      <vt:lpstr>Už UAB „Akmenės vandenys“ suteiktas paslaugas galima atsiskaityti šiais būdais: </vt:lpstr>
      <vt:lpstr>1. Naudojantis internetinės bankininkystės sistema: </vt:lpstr>
      <vt:lpstr>- vietiniu pavedimu pervesti mokesčius į bendrovės atsiskaitomąją sąskaitą Nr. L</vt:lpstr>
      <vt:lpstr>- vietiniu pavedimu pervesti mokesčius į bendrovės atsiskaitomąją sąskaitą Nr.  </vt:lpstr>
      <vt:lpstr>Apmokant sąskaitą per internetinę bankininkystę, mokėjimo paskirtyje būtina įraš</vt:lpstr>
      <vt:lpstr>2. Grynaisiais pinigais „Perlas Finance“ terminaluose, Lietuvos pašto ir "PayPos</vt:lpstr>
      <vt:lpstr>3. Per sąskaitų apmokėjimo platformą „Perlas Go“ – galima prisijungti per intern</vt:lpstr>
      <vt:lpstr>4. Mokėjimų platformoje „Viena sąskaita“ vienu mokėjimu apmokant keletą namų ūki</vt:lpstr>
      <vt:lpstr>5.  Per „Sollo“ programėlę – galima prisijungti per interneto svetainę  www.soll</vt:lpstr>
    </vt:vector>
  </TitlesOfParts>
  <Company/>
  <LinksUpToDate>false</LinksUpToDate>
  <CharactersWithSpaces>2267</CharactersWithSpaces>
  <SharedDoc>false</SharedDoc>
  <HLinks>
    <vt:vector size="6" baseType="variant">
      <vt:variant>
        <vt:i4>1114204</vt:i4>
      </vt:variant>
      <vt:variant>
        <vt:i4>0</vt:i4>
      </vt:variant>
      <vt:variant>
        <vt:i4>0</vt:i4>
      </vt:variant>
      <vt:variant>
        <vt:i4>5</vt:i4>
      </vt:variant>
      <vt:variant>
        <vt:lpwstr>https://www.sollo.lt/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cp:lastModifiedBy>Rima</cp:lastModifiedBy>
  <cp:revision>2</cp:revision>
  <cp:lastPrinted>2022-10-24T08:32:00Z</cp:lastPrinted>
  <dcterms:created xsi:type="dcterms:W3CDTF">2023-05-15T09:02:00Z</dcterms:created>
  <dcterms:modified xsi:type="dcterms:W3CDTF">2023-05-15T09:02:00Z</dcterms:modified>
</cp:coreProperties>
</file>